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46" w:rsidRPr="00C60578" w:rsidRDefault="00FD7E46" w:rsidP="00FD7E46">
      <w:pPr>
        <w:jc w:val="center"/>
        <w:rPr>
          <w:rFonts w:ascii="Arial" w:hAnsi="Arial" w:cs="Arial"/>
          <w:b/>
        </w:rPr>
      </w:pPr>
      <w:r w:rsidRPr="00C60578">
        <w:rPr>
          <w:rFonts w:ascii="Arial" w:hAnsi="Arial" w:cs="Arial"/>
          <w:b/>
        </w:rPr>
        <w:t>O B R A Z L O Ž E NJ E</w:t>
      </w:r>
    </w:p>
    <w:p w:rsidR="00313C8E" w:rsidRPr="00C60578" w:rsidRDefault="00FD7E46" w:rsidP="00FD7E46">
      <w:pPr>
        <w:jc w:val="center"/>
        <w:rPr>
          <w:rFonts w:ascii="Arial" w:eastAsia="Times New Roman" w:hAnsi="Arial" w:cs="Arial"/>
          <w:b/>
          <w:snapToGrid w:val="0"/>
        </w:rPr>
      </w:pPr>
      <w:r w:rsidRPr="00C60578">
        <w:rPr>
          <w:rFonts w:ascii="Arial" w:eastAsia="Times New Roman" w:hAnsi="Arial" w:cs="Arial"/>
          <w:b/>
          <w:bCs/>
          <w:snapToGrid w:val="0"/>
        </w:rPr>
        <w:t xml:space="preserve">nacrta </w:t>
      </w:r>
      <w:r w:rsidR="00EB172C" w:rsidRPr="00EB172C">
        <w:rPr>
          <w:rFonts w:ascii="Arial" w:eastAsia="Times New Roman" w:hAnsi="Arial" w:cs="Arial"/>
          <w:bCs/>
          <w:snapToGrid w:val="0"/>
        </w:rPr>
        <w:t>Akcijskog plana energetske učinkovitosti Grada Zadra za razdoblje 2022. – 2024. godine</w:t>
      </w:r>
      <w:r w:rsidR="00EB172C" w:rsidRPr="00EB172C">
        <w:rPr>
          <w:rFonts w:ascii="Arial" w:eastAsia="Times New Roman" w:hAnsi="Arial" w:cs="Arial"/>
          <w:b/>
          <w:bCs/>
          <w:snapToGrid w:val="0"/>
        </w:rPr>
        <w:t xml:space="preserve"> 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>Temeljem članka 11. Zakona o energetskoj učinkovitosti („Narodne novine“, br. 127/14, 116/18, 25/20 i 41/21) Grad Zadar obvezan je donijeti Akcijski plan energetske učinkovitosti. Akcijski plan energetske učinkovitosti je planski dokument kojim se utvrđuje provedba politike za poboljšanje energetske učinkovitosti u jedinici područne (regionalne) samouprave, odnosno na području velikog grada, a koji se donosi za trogodišnje razdoblje. Akcijski plan energetske učinkovitosti sadrži prikaz planiranih mjera energetske učinkovitosti koje u trogodišnjem razdoblju planiraju provesti jedinice područne (regionalne) samouprave i veliki gradovi, a donosi ga predstavničko tijelo jedinice područne (regionalne) samouprave odnosno velikoga grada uz prethodnu suglasnost Nacionalnog koordinacijskog tijela (Ministarstvo gospodarstva i održivog razvoja).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>Akcijski plan energetske učinkovitosti izrađuje se sukladno obrascu određenom u Prilogu V. Pravilnika o sustavu za praćenje, mjerenje i verifikaciju ušteda energije („Narodne novine“, br. 98/21 i 30/22).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>Akcijskim planom energetske učinkovitosti daju se strateški ciljevi za racionalizaciju potrošnje i troškova za energiju i emisiju u okoliš. Rezultat je jasan popis aktivnosti koje su korelirane sa smjernicama Zakona o energetskoj učinkovitosti i ostalim trenutno važećim zakonodavnim okvirom. Svaka aktivnost ima definiran potencijal uštede, dinamiku implementacije, odgovorne strukture za provedbu, financijski okvir i izvore (su)financiranja te ostale opisne kriterije.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Akcijski plan energetske učinkovitosti mora biti izrađen u skladu s Integriranim nacionalnim energetskim i klimatskim planom za Republiku Hrvatsku za razdoblje od 2021. do 2030. godine, Zakonom o energetskoj učinkovitosti, Pravilnikom o sustavu za praćenje, mjerenje i verifikaciju ušteda energije te ostalim zakonskim i </w:t>
      </w:r>
      <w:proofErr w:type="spellStart"/>
      <w:r w:rsidRPr="00944FF8">
        <w:rPr>
          <w:rFonts w:ascii="Arial" w:hAnsi="Arial" w:cs="Arial"/>
        </w:rPr>
        <w:t>podzakonskim</w:t>
      </w:r>
      <w:proofErr w:type="spellEnd"/>
      <w:r w:rsidRPr="00944FF8">
        <w:rPr>
          <w:rFonts w:ascii="Arial" w:hAnsi="Arial" w:cs="Arial"/>
        </w:rPr>
        <w:t xml:space="preserve"> propisima koji reguliraju predmetno područje.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>Slijedom gore navedenog, Grad Zadar izradio je nacrt Akcijskog plana energetske učinkovitosti Grada Zadra za razdoblje 2022. – 2024. godine.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U dokumentu je analizirana potrošnja energije na administrativnom području Grada Zadra za sektore </w:t>
      </w:r>
      <w:proofErr w:type="spellStart"/>
      <w:r w:rsidRPr="00944FF8">
        <w:rPr>
          <w:rFonts w:ascii="Arial" w:hAnsi="Arial" w:cs="Arial"/>
        </w:rPr>
        <w:t>zgradarstva</w:t>
      </w:r>
      <w:proofErr w:type="spellEnd"/>
      <w:r w:rsidRPr="00944FF8">
        <w:rPr>
          <w:rFonts w:ascii="Arial" w:hAnsi="Arial" w:cs="Arial"/>
        </w:rPr>
        <w:t>, prometa i javne rasvjete te su navedene mjere energetske učinkovitosti koje se planiraju provoditi u narednom trogodišnjem razdoblju.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U trogodišnjem planskom razdoblju Grad Zadar planira provesti </w:t>
      </w:r>
      <w:r w:rsidRPr="00944FF8">
        <w:rPr>
          <w:rFonts w:ascii="Arial" w:hAnsi="Arial" w:cs="Arial"/>
          <w:b/>
        </w:rPr>
        <w:t>15 mjera</w:t>
      </w:r>
      <w:r w:rsidRPr="00944FF8">
        <w:rPr>
          <w:rFonts w:ascii="Arial" w:hAnsi="Arial" w:cs="Arial"/>
        </w:rPr>
        <w:t xml:space="preserve"> za povećanje energetske učinkovitosti. 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Ukupne godišnje uštede koje se očekuju provedbom svih mjera iznose </w:t>
      </w:r>
      <w:r w:rsidRPr="00944FF8">
        <w:rPr>
          <w:rFonts w:ascii="Arial" w:hAnsi="Arial" w:cs="Arial"/>
          <w:b/>
        </w:rPr>
        <w:t xml:space="preserve">2.579,06 </w:t>
      </w:r>
      <w:proofErr w:type="spellStart"/>
      <w:r w:rsidRPr="00944FF8">
        <w:rPr>
          <w:rFonts w:ascii="Arial" w:hAnsi="Arial" w:cs="Arial"/>
          <w:b/>
        </w:rPr>
        <w:t>MWh</w:t>
      </w:r>
      <w:proofErr w:type="spellEnd"/>
      <w:r w:rsidRPr="00944FF8">
        <w:rPr>
          <w:rFonts w:ascii="Arial" w:hAnsi="Arial" w:cs="Arial"/>
        </w:rPr>
        <w:t xml:space="preserve">, uz očekivano ukupno godišnje smanjenje emisija od </w:t>
      </w:r>
      <w:r w:rsidRPr="00944FF8">
        <w:rPr>
          <w:rFonts w:ascii="Arial" w:hAnsi="Arial" w:cs="Arial"/>
          <w:b/>
        </w:rPr>
        <w:t>624,08 tCO</w:t>
      </w:r>
      <w:r w:rsidRPr="00944FF8">
        <w:rPr>
          <w:rFonts w:ascii="Arial" w:hAnsi="Arial" w:cs="Arial"/>
          <w:b/>
          <w:vertAlign w:val="subscript"/>
        </w:rPr>
        <w:t>2</w:t>
      </w:r>
      <w:r w:rsidRPr="00944FF8">
        <w:rPr>
          <w:rFonts w:ascii="Arial" w:hAnsi="Arial" w:cs="Arial"/>
        </w:rPr>
        <w:t xml:space="preserve">. 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Ukupna vrijednost investicija za sve predložene mjere iznosi </w:t>
      </w:r>
      <w:r w:rsidRPr="00944FF8">
        <w:rPr>
          <w:rFonts w:ascii="Arial" w:hAnsi="Arial" w:cs="Arial"/>
          <w:b/>
        </w:rPr>
        <w:t xml:space="preserve">97.609.525,36 kuna, </w:t>
      </w:r>
      <w:r w:rsidRPr="00944FF8">
        <w:rPr>
          <w:rFonts w:ascii="Arial" w:hAnsi="Arial" w:cs="Arial"/>
        </w:rPr>
        <w:t xml:space="preserve">od čega Grad Zadar u provedbu mjera planira uložiti najmanje </w:t>
      </w:r>
      <w:r w:rsidRPr="00944FF8">
        <w:rPr>
          <w:rFonts w:ascii="Arial" w:hAnsi="Arial" w:cs="Arial"/>
          <w:b/>
        </w:rPr>
        <w:t>21,6 milijuna kuna</w:t>
      </w:r>
      <w:r w:rsidRPr="00944FF8">
        <w:rPr>
          <w:rFonts w:ascii="Arial" w:hAnsi="Arial" w:cs="Arial"/>
        </w:rPr>
        <w:t>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>Predložene mjere obuhvaćaju tri sektora:</w:t>
      </w:r>
    </w:p>
    <w:p w:rsidR="00944FF8" w:rsidRPr="00944FF8" w:rsidRDefault="00944FF8" w:rsidP="00944FF8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44FF8">
        <w:rPr>
          <w:rFonts w:ascii="Arial" w:hAnsi="Arial" w:cs="Arial"/>
          <w:b/>
        </w:rPr>
        <w:t xml:space="preserve">sektor </w:t>
      </w:r>
      <w:proofErr w:type="spellStart"/>
      <w:r w:rsidRPr="00944FF8">
        <w:rPr>
          <w:rFonts w:ascii="Arial" w:hAnsi="Arial" w:cs="Arial"/>
          <w:b/>
        </w:rPr>
        <w:t>zgradarstva</w:t>
      </w:r>
      <w:proofErr w:type="spellEnd"/>
      <w:r w:rsidRPr="00944FF8">
        <w:rPr>
          <w:rFonts w:ascii="Arial" w:hAnsi="Arial" w:cs="Arial"/>
        </w:rPr>
        <w:t xml:space="preserve">, koji uključuje sljedeće </w:t>
      </w:r>
      <w:proofErr w:type="spellStart"/>
      <w:r w:rsidRPr="00944FF8">
        <w:rPr>
          <w:rFonts w:ascii="Arial" w:hAnsi="Arial" w:cs="Arial"/>
        </w:rPr>
        <w:t>podsektore</w:t>
      </w:r>
      <w:proofErr w:type="spellEnd"/>
      <w:r w:rsidRPr="00944FF8">
        <w:rPr>
          <w:rFonts w:ascii="Arial" w:hAnsi="Arial" w:cs="Arial"/>
        </w:rPr>
        <w:t>:</w:t>
      </w:r>
    </w:p>
    <w:p w:rsidR="00944FF8" w:rsidRPr="00944FF8" w:rsidRDefault="00C51C4F" w:rsidP="00944FF8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44FF8" w:rsidRPr="00944FF8">
        <w:rPr>
          <w:rFonts w:ascii="Arial" w:hAnsi="Arial" w:cs="Arial"/>
        </w:rPr>
        <w:t xml:space="preserve">ućanstva – </w:t>
      </w:r>
      <w:proofErr w:type="spellStart"/>
      <w:r w:rsidR="00944FF8" w:rsidRPr="00944FF8">
        <w:rPr>
          <w:rFonts w:ascii="Arial" w:hAnsi="Arial" w:cs="Arial"/>
        </w:rPr>
        <w:t>višestambene</w:t>
      </w:r>
      <w:proofErr w:type="spellEnd"/>
      <w:r w:rsidR="00944FF8" w:rsidRPr="00944FF8">
        <w:rPr>
          <w:rFonts w:ascii="Arial" w:hAnsi="Arial" w:cs="Arial"/>
        </w:rPr>
        <w:t xml:space="preserve"> zgrade i obiteljske kuće, te </w:t>
      </w:r>
    </w:p>
    <w:p w:rsidR="00944FF8" w:rsidRPr="00944FF8" w:rsidRDefault="00944FF8" w:rsidP="00944FF8">
      <w:pPr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lastRenderedPageBreak/>
        <w:t xml:space="preserve">Uslužni </w:t>
      </w:r>
      <w:proofErr w:type="spellStart"/>
      <w:r w:rsidR="00C51C4F">
        <w:rPr>
          <w:rFonts w:ascii="Arial" w:hAnsi="Arial" w:cs="Arial"/>
        </w:rPr>
        <w:t>pod</w:t>
      </w:r>
      <w:r w:rsidRPr="00944FF8">
        <w:rPr>
          <w:rFonts w:ascii="Arial" w:hAnsi="Arial" w:cs="Arial"/>
        </w:rPr>
        <w:t>sektor</w:t>
      </w:r>
      <w:proofErr w:type="spellEnd"/>
      <w:r w:rsidRPr="00944FF8">
        <w:rPr>
          <w:rFonts w:ascii="Arial" w:hAnsi="Arial" w:cs="Arial"/>
        </w:rPr>
        <w:t xml:space="preserve"> – uredske zgrade, zgrade za obrazovanje, bolnice, hoteli i restorani, sportske dvorane, zgrade trgovine te ostale nestambene zgrade koje se griju na temperaturu 18 °C ili više (npr. zgrade za promet i komunikacije, terminali, postaje, pošte, telekomunikacijske zgrade, zgrade za kulturno-umjetničku djelatnost i zabavu, muzeji, knjižnice i slično);</w:t>
      </w:r>
    </w:p>
    <w:p w:rsidR="00944FF8" w:rsidRPr="00944FF8" w:rsidRDefault="00944FF8" w:rsidP="00944FF8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4FF8">
        <w:rPr>
          <w:rFonts w:ascii="Arial" w:hAnsi="Arial" w:cs="Arial"/>
          <w:b/>
        </w:rPr>
        <w:t>Sektor prometa</w:t>
      </w:r>
      <w:r w:rsidRPr="00944FF8">
        <w:rPr>
          <w:rFonts w:ascii="Arial" w:hAnsi="Arial" w:cs="Arial"/>
        </w:rPr>
        <w:t>;</w:t>
      </w:r>
    </w:p>
    <w:p w:rsidR="00944FF8" w:rsidRPr="00944FF8" w:rsidRDefault="00944FF8" w:rsidP="00944FF8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44FF8">
        <w:rPr>
          <w:rFonts w:ascii="Arial" w:hAnsi="Arial" w:cs="Arial"/>
          <w:b/>
        </w:rPr>
        <w:t>Sektor javne rasvjete</w:t>
      </w:r>
      <w:r w:rsidRPr="00944FF8">
        <w:rPr>
          <w:rFonts w:ascii="Arial" w:hAnsi="Arial" w:cs="Arial"/>
        </w:rPr>
        <w:t>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Uzimajući u obzir sektore, 10 mjera se planira provesti u sektoru </w:t>
      </w:r>
      <w:proofErr w:type="spellStart"/>
      <w:r w:rsidRPr="00944FF8">
        <w:rPr>
          <w:rFonts w:ascii="Arial" w:hAnsi="Arial" w:cs="Arial"/>
        </w:rPr>
        <w:t>zgradarstva</w:t>
      </w:r>
      <w:proofErr w:type="spellEnd"/>
      <w:r w:rsidRPr="00944FF8">
        <w:rPr>
          <w:rFonts w:ascii="Arial" w:hAnsi="Arial" w:cs="Arial"/>
        </w:rPr>
        <w:t xml:space="preserve">, odnosno 6 mjera u uslužnom </w:t>
      </w:r>
      <w:proofErr w:type="spellStart"/>
      <w:r w:rsidRPr="00944FF8">
        <w:rPr>
          <w:rFonts w:ascii="Arial" w:hAnsi="Arial" w:cs="Arial"/>
        </w:rPr>
        <w:t>podsektoru</w:t>
      </w:r>
      <w:proofErr w:type="spellEnd"/>
      <w:r w:rsidRPr="00944FF8">
        <w:rPr>
          <w:rFonts w:ascii="Arial" w:hAnsi="Arial" w:cs="Arial"/>
        </w:rPr>
        <w:t xml:space="preserve"> te 4 mjere u </w:t>
      </w:r>
      <w:proofErr w:type="spellStart"/>
      <w:r w:rsidRPr="00944FF8">
        <w:rPr>
          <w:rFonts w:ascii="Arial" w:hAnsi="Arial" w:cs="Arial"/>
        </w:rPr>
        <w:t>podsektoru</w:t>
      </w:r>
      <w:proofErr w:type="spellEnd"/>
      <w:r w:rsidRPr="00944FF8">
        <w:rPr>
          <w:rFonts w:ascii="Arial" w:hAnsi="Arial" w:cs="Arial"/>
        </w:rPr>
        <w:t xml:space="preserve"> kućanstva, 4 mjere u sektoru prometa te jedna mjera u sektoru javne rasvjete. 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U uslužnom </w:t>
      </w:r>
      <w:proofErr w:type="spellStart"/>
      <w:r w:rsidR="00417362">
        <w:rPr>
          <w:rFonts w:ascii="Arial" w:hAnsi="Arial" w:cs="Arial"/>
        </w:rPr>
        <w:t>pod</w:t>
      </w:r>
      <w:r w:rsidRPr="00944FF8">
        <w:rPr>
          <w:rFonts w:ascii="Arial" w:hAnsi="Arial" w:cs="Arial"/>
        </w:rPr>
        <w:t>sektoru</w:t>
      </w:r>
      <w:proofErr w:type="spellEnd"/>
      <w:r w:rsidRPr="00944FF8">
        <w:rPr>
          <w:rFonts w:ascii="Arial" w:hAnsi="Arial" w:cs="Arial"/>
        </w:rPr>
        <w:t xml:space="preserve"> planira se integralna obnova četiri osnovne škole te poboljšanje energetske učinkovitosti zgrade Gradske knjižnice ogranka Arbanasi, kao i projekti ugradnje </w:t>
      </w:r>
      <w:proofErr w:type="spellStart"/>
      <w:r w:rsidRPr="00944FF8">
        <w:rPr>
          <w:rFonts w:ascii="Arial" w:hAnsi="Arial" w:cs="Arial"/>
        </w:rPr>
        <w:t>fotonaponskih</w:t>
      </w:r>
      <w:proofErr w:type="spellEnd"/>
      <w:r w:rsidRPr="00944FF8">
        <w:rPr>
          <w:rFonts w:ascii="Arial" w:hAnsi="Arial" w:cs="Arial"/>
        </w:rPr>
        <w:t xml:space="preserve"> sustava na zgrade u nadležnosti Grada Zadra.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U </w:t>
      </w:r>
      <w:proofErr w:type="spellStart"/>
      <w:r w:rsidR="00417362">
        <w:rPr>
          <w:rFonts w:ascii="Arial" w:hAnsi="Arial" w:cs="Arial"/>
        </w:rPr>
        <w:t>pod</w:t>
      </w:r>
      <w:r w:rsidRPr="00944FF8">
        <w:rPr>
          <w:rFonts w:ascii="Arial" w:hAnsi="Arial" w:cs="Arial"/>
        </w:rPr>
        <w:t>sektoru</w:t>
      </w:r>
      <w:proofErr w:type="spellEnd"/>
      <w:r w:rsidRPr="00944FF8">
        <w:rPr>
          <w:rFonts w:ascii="Arial" w:hAnsi="Arial" w:cs="Arial"/>
        </w:rPr>
        <w:t xml:space="preserve"> kućanstva poticat će se korištenje obnovljivih izvora energije u obiteljskim kućama (ugradnja </w:t>
      </w:r>
      <w:proofErr w:type="spellStart"/>
      <w:r w:rsidRPr="00944FF8">
        <w:rPr>
          <w:rFonts w:ascii="Arial" w:hAnsi="Arial" w:cs="Arial"/>
        </w:rPr>
        <w:t>fotonapona</w:t>
      </w:r>
      <w:proofErr w:type="spellEnd"/>
      <w:r w:rsidRPr="00944FF8">
        <w:rPr>
          <w:rFonts w:ascii="Arial" w:hAnsi="Arial" w:cs="Arial"/>
        </w:rPr>
        <w:t xml:space="preserve">) kao i provedba integralne obnove obiteljskih kuća. Planira se i sufinanciranje energetskog certificiranja i izrade projektne dokumentacije energetske obnove za </w:t>
      </w:r>
      <w:proofErr w:type="spellStart"/>
      <w:r w:rsidRPr="00944FF8">
        <w:rPr>
          <w:rFonts w:ascii="Arial" w:hAnsi="Arial" w:cs="Arial"/>
        </w:rPr>
        <w:t>višestambene</w:t>
      </w:r>
      <w:proofErr w:type="spellEnd"/>
      <w:r w:rsidRPr="00944FF8">
        <w:rPr>
          <w:rFonts w:ascii="Arial" w:hAnsi="Arial" w:cs="Arial"/>
        </w:rPr>
        <w:t xml:space="preserve"> zgrade. Također, predložena je i provedba mjere edukativne i informativne kampanje.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>U sektoru javne rasvjete planira se zamjena postojećih rasvjetnih tijela s energetski učinkovitom LED rasvjetom.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>U sektoru prometa predlaže se obnova voznog parka Grada Zadra zamjenom starih s novim električnim automobilima te uspostava infrastrukture za iznajmljivanje električnih i klasičnih bicikala, implementacija pametnih prometnih rješenja i razvoj i implementacija inteligentnog prometnog sustava i rekonstrukcija prometnice.</w:t>
      </w: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</w:p>
    <w:p w:rsidR="00944FF8" w:rsidRPr="00944FF8" w:rsidRDefault="00944FF8" w:rsidP="00944FF8">
      <w:pPr>
        <w:spacing w:after="0"/>
        <w:ind w:firstLine="708"/>
        <w:jc w:val="both"/>
        <w:rPr>
          <w:rFonts w:ascii="Arial" w:hAnsi="Arial" w:cs="Arial"/>
        </w:rPr>
      </w:pPr>
      <w:r w:rsidRPr="00944FF8">
        <w:rPr>
          <w:rFonts w:ascii="Arial" w:hAnsi="Arial" w:cs="Arial"/>
        </w:rPr>
        <w:t xml:space="preserve">Promatrajući prema sektoru </w:t>
      </w:r>
      <w:proofErr w:type="spellStart"/>
      <w:r w:rsidRPr="00944FF8">
        <w:rPr>
          <w:rFonts w:ascii="Arial" w:hAnsi="Arial" w:cs="Arial"/>
        </w:rPr>
        <w:t>zgradarstva</w:t>
      </w:r>
      <w:proofErr w:type="spellEnd"/>
      <w:r w:rsidRPr="00944FF8">
        <w:rPr>
          <w:rFonts w:ascii="Arial" w:hAnsi="Arial" w:cs="Arial"/>
        </w:rPr>
        <w:t xml:space="preserve">, u uslužnom </w:t>
      </w:r>
      <w:proofErr w:type="spellStart"/>
      <w:r w:rsidRPr="00944FF8">
        <w:rPr>
          <w:rFonts w:ascii="Arial" w:hAnsi="Arial" w:cs="Arial"/>
        </w:rPr>
        <w:t>podsektoru</w:t>
      </w:r>
      <w:proofErr w:type="spellEnd"/>
      <w:r w:rsidRPr="00944FF8">
        <w:rPr>
          <w:rFonts w:ascii="Arial" w:hAnsi="Arial" w:cs="Arial"/>
        </w:rPr>
        <w:t xml:space="preserve"> uštede će iznositi </w:t>
      </w:r>
      <w:r w:rsidRPr="00944FF8">
        <w:rPr>
          <w:rFonts w:ascii="Arial" w:hAnsi="Arial" w:cs="Arial"/>
          <w:b/>
        </w:rPr>
        <w:t xml:space="preserve">2.288,52 </w:t>
      </w:r>
      <w:proofErr w:type="spellStart"/>
      <w:r w:rsidRPr="00944FF8">
        <w:rPr>
          <w:rFonts w:ascii="Arial" w:hAnsi="Arial" w:cs="Arial"/>
          <w:b/>
        </w:rPr>
        <w:t>MWh</w:t>
      </w:r>
      <w:proofErr w:type="spellEnd"/>
      <w:r w:rsidRPr="00944FF8">
        <w:rPr>
          <w:rFonts w:ascii="Arial" w:hAnsi="Arial" w:cs="Arial"/>
        </w:rPr>
        <w:t xml:space="preserve"> i </w:t>
      </w:r>
      <w:r w:rsidRPr="00944FF8">
        <w:rPr>
          <w:rFonts w:ascii="Arial" w:hAnsi="Arial" w:cs="Arial"/>
          <w:b/>
        </w:rPr>
        <w:t>575,10 tCO</w:t>
      </w:r>
      <w:r w:rsidRPr="00944FF8">
        <w:rPr>
          <w:rFonts w:ascii="Arial" w:hAnsi="Arial" w:cs="Arial"/>
          <w:b/>
          <w:vertAlign w:val="subscript"/>
        </w:rPr>
        <w:t>2</w:t>
      </w:r>
      <w:r w:rsidRPr="00944FF8">
        <w:rPr>
          <w:rFonts w:ascii="Arial" w:hAnsi="Arial" w:cs="Arial"/>
        </w:rPr>
        <w:t xml:space="preserve"> uz ukupnu vrijednost investicija od </w:t>
      </w:r>
      <w:r w:rsidRPr="00944FF8">
        <w:rPr>
          <w:rFonts w:ascii="Arial" w:hAnsi="Arial" w:cs="Arial"/>
          <w:b/>
        </w:rPr>
        <w:t>41.257.344,21 kunu</w:t>
      </w:r>
      <w:r w:rsidRPr="00944FF8">
        <w:rPr>
          <w:rFonts w:ascii="Arial" w:hAnsi="Arial" w:cs="Arial"/>
        </w:rPr>
        <w:t xml:space="preserve">. U </w:t>
      </w:r>
      <w:proofErr w:type="spellStart"/>
      <w:r w:rsidRPr="00944FF8">
        <w:rPr>
          <w:rFonts w:ascii="Arial" w:hAnsi="Arial" w:cs="Arial"/>
        </w:rPr>
        <w:t>podsektoru</w:t>
      </w:r>
      <w:proofErr w:type="spellEnd"/>
      <w:r w:rsidRPr="00944FF8">
        <w:rPr>
          <w:rFonts w:ascii="Arial" w:hAnsi="Arial" w:cs="Arial"/>
        </w:rPr>
        <w:t xml:space="preserve"> kućanstva uštede će iznositi </w:t>
      </w:r>
      <w:r w:rsidRPr="00944FF8">
        <w:rPr>
          <w:rFonts w:ascii="Arial" w:hAnsi="Arial" w:cs="Arial"/>
          <w:b/>
        </w:rPr>
        <w:t xml:space="preserve">102,33 </w:t>
      </w:r>
      <w:proofErr w:type="spellStart"/>
      <w:r w:rsidRPr="00944FF8">
        <w:rPr>
          <w:rFonts w:ascii="Arial" w:hAnsi="Arial" w:cs="Arial"/>
          <w:b/>
        </w:rPr>
        <w:t>MWh</w:t>
      </w:r>
      <w:proofErr w:type="spellEnd"/>
      <w:r w:rsidRPr="00944FF8">
        <w:rPr>
          <w:rFonts w:ascii="Arial" w:hAnsi="Arial" w:cs="Arial"/>
        </w:rPr>
        <w:t xml:space="preserve"> i </w:t>
      </w:r>
      <w:r w:rsidRPr="00944FF8">
        <w:rPr>
          <w:rFonts w:ascii="Arial" w:hAnsi="Arial" w:cs="Arial"/>
          <w:b/>
        </w:rPr>
        <w:t>17,67 tCO</w:t>
      </w:r>
      <w:r w:rsidRPr="00944FF8">
        <w:rPr>
          <w:rFonts w:ascii="Arial" w:hAnsi="Arial" w:cs="Arial"/>
          <w:b/>
          <w:vertAlign w:val="subscript"/>
        </w:rPr>
        <w:t>2</w:t>
      </w:r>
      <w:r w:rsidRPr="00944FF8">
        <w:rPr>
          <w:rFonts w:ascii="Arial" w:hAnsi="Arial" w:cs="Arial"/>
        </w:rPr>
        <w:t xml:space="preserve"> uz ukupnu vrijednost investicija od </w:t>
      </w:r>
      <w:r w:rsidRPr="00944FF8">
        <w:rPr>
          <w:rFonts w:ascii="Arial" w:hAnsi="Arial" w:cs="Arial"/>
          <w:b/>
        </w:rPr>
        <w:t>5.390.000,00 kuna</w:t>
      </w:r>
      <w:r w:rsidRPr="00944FF8">
        <w:rPr>
          <w:rFonts w:ascii="Arial" w:hAnsi="Arial" w:cs="Arial"/>
        </w:rPr>
        <w:t xml:space="preserve">. Znači sveukupno se u sektoru </w:t>
      </w:r>
      <w:proofErr w:type="spellStart"/>
      <w:r w:rsidRPr="00944FF8">
        <w:rPr>
          <w:rFonts w:ascii="Arial" w:hAnsi="Arial" w:cs="Arial"/>
        </w:rPr>
        <w:t>zgradarstva</w:t>
      </w:r>
      <w:proofErr w:type="spellEnd"/>
      <w:r w:rsidRPr="00944FF8">
        <w:rPr>
          <w:rFonts w:ascii="Arial" w:hAnsi="Arial" w:cs="Arial"/>
        </w:rPr>
        <w:t xml:space="preserve"> očekuju uštede od </w:t>
      </w:r>
      <w:r w:rsidRPr="00944FF8">
        <w:rPr>
          <w:rFonts w:ascii="Arial" w:hAnsi="Arial" w:cs="Arial"/>
          <w:b/>
        </w:rPr>
        <w:t xml:space="preserve">2.390,85 </w:t>
      </w:r>
      <w:proofErr w:type="spellStart"/>
      <w:r w:rsidRPr="00944FF8">
        <w:rPr>
          <w:rFonts w:ascii="Arial" w:hAnsi="Arial" w:cs="Arial"/>
          <w:b/>
        </w:rPr>
        <w:t>MWh</w:t>
      </w:r>
      <w:proofErr w:type="spellEnd"/>
      <w:r w:rsidRPr="00944FF8">
        <w:rPr>
          <w:rFonts w:ascii="Arial" w:hAnsi="Arial" w:cs="Arial"/>
        </w:rPr>
        <w:t xml:space="preserve"> i </w:t>
      </w:r>
      <w:r w:rsidRPr="00944FF8">
        <w:rPr>
          <w:rFonts w:ascii="Arial" w:hAnsi="Arial" w:cs="Arial"/>
          <w:b/>
        </w:rPr>
        <w:t>592,77</w:t>
      </w:r>
      <w:r w:rsidRPr="00944FF8">
        <w:rPr>
          <w:rFonts w:ascii="Arial" w:hAnsi="Arial" w:cs="Arial"/>
        </w:rPr>
        <w:t xml:space="preserve">  </w:t>
      </w:r>
      <w:r w:rsidRPr="00944FF8">
        <w:rPr>
          <w:rFonts w:ascii="Arial" w:hAnsi="Arial" w:cs="Arial"/>
          <w:b/>
        </w:rPr>
        <w:t>tCO</w:t>
      </w:r>
      <w:r w:rsidRPr="00944FF8">
        <w:rPr>
          <w:rFonts w:ascii="Arial" w:hAnsi="Arial" w:cs="Arial"/>
          <w:b/>
          <w:vertAlign w:val="subscript"/>
        </w:rPr>
        <w:t xml:space="preserve">2 </w:t>
      </w:r>
      <w:r w:rsidRPr="00944FF8">
        <w:rPr>
          <w:rFonts w:ascii="Arial" w:hAnsi="Arial" w:cs="Arial"/>
        </w:rPr>
        <w:t xml:space="preserve">uz ukupnu vrijednost investicija od </w:t>
      </w:r>
      <w:r w:rsidRPr="00944FF8">
        <w:rPr>
          <w:rFonts w:ascii="Arial" w:hAnsi="Arial" w:cs="Arial"/>
          <w:b/>
        </w:rPr>
        <w:t>46.647.344,21 kunu</w:t>
      </w:r>
      <w:r w:rsidRPr="00944FF8">
        <w:rPr>
          <w:rFonts w:ascii="Arial" w:hAnsi="Arial" w:cs="Arial"/>
        </w:rPr>
        <w:t xml:space="preserve">. Za sektor prometa očekuju se godišnje uštede od </w:t>
      </w:r>
      <w:r w:rsidRPr="00944FF8">
        <w:rPr>
          <w:rFonts w:ascii="Arial" w:hAnsi="Arial" w:cs="Arial"/>
          <w:b/>
        </w:rPr>
        <w:t xml:space="preserve">14,93 </w:t>
      </w:r>
      <w:proofErr w:type="spellStart"/>
      <w:r w:rsidRPr="00944FF8">
        <w:rPr>
          <w:rFonts w:ascii="Arial" w:hAnsi="Arial" w:cs="Arial"/>
          <w:b/>
        </w:rPr>
        <w:t>MWh</w:t>
      </w:r>
      <w:proofErr w:type="spellEnd"/>
      <w:r w:rsidRPr="00944FF8">
        <w:rPr>
          <w:rFonts w:ascii="Arial" w:hAnsi="Arial" w:cs="Arial"/>
        </w:rPr>
        <w:t xml:space="preserve"> i </w:t>
      </w:r>
      <w:r w:rsidRPr="00944FF8">
        <w:rPr>
          <w:rFonts w:ascii="Arial" w:hAnsi="Arial" w:cs="Arial"/>
          <w:b/>
        </w:rPr>
        <w:t>3,76 tCO</w:t>
      </w:r>
      <w:r w:rsidRPr="00944FF8">
        <w:rPr>
          <w:rFonts w:ascii="Arial" w:hAnsi="Arial" w:cs="Arial"/>
          <w:b/>
          <w:vertAlign w:val="subscript"/>
        </w:rPr>
        <w:t>2</w:t>
      </w:r>
      <w:r w:rsidRPr="00944FF8">
        <w:rPr>
          <w:rFonts w:ascii="Arial" w:hAnsi="Arial" w:cs="Arial"/>
        </w:rPr>
        <w:t xml:space="preserve"> uz očekivane investicije od </w:t>
      </w:r>
      <w:r w:rsidRPr="00944FF8">
        <w:rPr>
          <w:rFonts w:ascii="Arial" w:hAnsi="Arial" w:cs="Arial"/>
          <w:b/>
        </w:rPr>
        <w:t>48.647.681,15 kuna</w:t>
      </w:r>
      <w:r w:rsidRPr="00944FF8">
        <w:rPr>
          <w:rFonts w:ascii="Arial" w:hAnsi="Arial" w:cs="Arial"/>
        </w:rPr>
        <w:t xml:space="preserve">. U sektoru javne rasvjete očekuju se godišnje uštede od </w:t>
      </w:r>
      <w:r w:rsidRPr="00944FF8">
        <w:rPr>
          <w:rFonts w:ascii="Arial" w:hAnsi="Arial" w:cs="Arial"/>
          <w:b/>
        </w:rPr>
        <w:t xml:space="preserve">173,28 </w:t>
      </w:r>
      <w:proofErr w:type="spellStart"/>
      <w:r w:rsidRPr="00944FF8">
        <w:rPr>
          <w:rFonts w:ascii="Arial" w:hAnsi="Arial" w:cs="Arial"/>
          <w:b/>
        </w:rPr>
        <w:t>MWh</w:t>
      </w:r>
      <w:proofErr w:type="spellEnd"/>
      <w:r w:rsidRPr="00944FF8">
        <w:rPr>
          <w:rFonts w:ascii="Arial" w:hAnsi="Arial" w:cs="Arial"/>
        </w:rPr>
        <w:t xml:space="preserve"> i </w:t>
      </w:r>
      <w:r w:rsidRPr="00944FF8">
        <w:rPr>
          <w:rFonts w:ascii="Arial" w:hAnsi="Arial" w:cs="Arial"/>
          <w:b/>
        </w:rPr>
        <w:t>27,55 tCO</w:t>
      </w:r>
      <w:r w:rsidRPr="00944FF8">
        <w:rPr>
          <w:rFonts w:ascii="Arial" w:hAnsi="Arial" w:cs="Arial"/>
          <w:b/>
          <w:vertAlign w:val="subscript"/>
        </w:rPr>
        <w:t>2</w:t>
      </w:r>
      <w:r w:rsidRPr="00944FF8">
        <w:rPr>
          <w:rFonts w:ascii="Arial" w:hAnsi="Arial" w:cs="Arial"/>
          <w:vertAlign w:val="subscript"/>
        </w:rPr>
        <w:t xml:space="preserve"> </w:t>
      </w:r>
      <w:r w:rsidRPr="00944FF8">
        <w:rPr>
          <w:rFonts w:ascii="Arial" w:hAnsi="Arial" w:cs="Arial"/>
        </w:rPr>
        <w:t xml:space="preserve">uz očekivane investicije od </w:t>
      </w:r>
      <w:r w:rsidRPr="00944FF8">
        <w:rPr>
          <w:rFonts w:ascii="Arial" w:hAnsi="Arial" w:cs="Arial"/>
          <w:b/>
        </w:rPr>
        <w:t>2.314.500,00 kuna</w:t>
      </w:r>
      <w:r w:rsidRPr="00944FF8">
        <w:rPr>
          <w:rFonts w:ascii="Arial" w:hAnsi="Arial" w:cs="Arial"/>
        </w:rPr>
        <w:t>.</w:t>
      </w:r>
    </w:p>
    <w:p w:rsidR="00D86923" w:rsidRDefault="00D86923" w:rsidP="00C4189C">
      <w:pPr>
        <w:spacing w:after="0"/>
        <w:ind w:firstLine="708"/>
        <w:jc w:val="both"/>
        <w:rPr>
          <w:rFonts w:ascii="Arial" w:hAnsi="Arial" w:cs="Arial"/>
        </w:rPr>
      </w:pPr>
    </w:p>
    <w:p w:rsidR="00FD7E46" w:rsidRPr="00C60578" w:rsidRDefault="00FD7E46" w:rsidP="00EC0A63">
      <w:pPr>
        <w:ind w:firstLine="708"/>
        <w:jc w:val="both"/>
        <w:rPr>
          <w:rFonts w:ascii="Arial" w:hAnsi="Arial" w:cs="Arial"/>
        </w:rPr>
      </w:pPr>
      <w:r w:rsidRPr="00C60578">
        <w:rPr>
          <w:rFonts w:ascii="Arial" w:hAnsi="Arial" w:cs="Arial"/>
        </w:rPr>
        <w:t xml:space="preserve">S ciljem da se širi krug zainteresiranih osoba s područja Grada Zadra uključi u pripremu konačnog </w:t>
      </w:r>
      <w:r w:rsidR="003D55CE" w:rsidRPr="00C60578">
        <w:rPr>
          <w:rFonts w:ascii="Arial" w:hAnsi="Arial" w:cs="Arial"/>
          <w:i/>
        </w:rPr>
        <w:t>n</w:t>
      </w:r>
      <w:r w:rsidRPr="00C60578">
        <w:rPr>
          <w:rFonts w:ascii="Arial" w:hAnsi="Arial" w:cs="Arial"/>
          <w:i/>
        </w:rPr>
        <w:t xml:space="preserve">acrta </w:t>
      </w:r>
      <w:r w:rsidR="00EC0A63" w:rsidRPr="00EC0A63">
        <w:rPr>
          <w:rFonts w:ascii="Arial" w:hAnsi="Arial" w:cs="Arial"/>
          <w:i/>
        </w:rPr>
        <w:t xml:space="preserve">Akcijskog plana </w:t>
      </w:r>
      <w:r w:rsidR="00944FF8" w:rsidRPr="00944FF8">
        <w:rPr>
          <w:rFonts w:ascii="Arial" w:hAnsi="Arial" w:cs="Arial"/>
          <w:i/>
        </w:rPr>
        <w:t xml:space="preserve">energetske učinkovitosti Grada Zadra za razdoblje 2022. – 2024. godine </w:t>
      </w:r>
      <w:r w:rsidRPr="00C60578">
        <w:rPr>
          <w:rFonts w:ascii="Arial" w:hAnsi="Arial" w:cs="Arial"/>
        </w:rPr>
        <w:t xml:space="preserve">provest će se savjetovanje sa zainteresiranom javnošću.  Na taj se način želi upoznati javnost s </w:t>
      </w:r>
      <w:r w:rsidR="003D55CE" w:rsidRPr="00C60578">
        <w:rPr>
          <w:rFonts w:ascii="Arial" w:hAnsi="Arial" w:cs="Arial"/>
          <w:i/>
        </w:rPr>
        <w:t>n</w:t>
      </w:r>
      <w:r w:rsidRPr="00C60578">
        <w:rPr>
          <w:rFonts w:ascii="Arial" w:hAnsi="Arial" w:cs="Arial"/>
          <w:i/>
        </w:rPr>
        <w:t xml:space="preserve">acrtom </w:t>
      </w:r>
      <w:r w:rsidR="00EC0A63" w:rsidRPr="00EC0A63">
        <w:rPr>
          <w:rFonts w:ascii="Arial" w:hAnsi="Arial" w:cs="Arial"/>
          <w:i/>
        </w:rPr>
        <w:t xml:space="preserve">Akcijskog plana </w:t>
      </w:r>
      <w:r w:rsidR="00944FF8" w:rsidRPr="00944FF8">
        <w:rPr>
          <w:rFonts w:ascii="Arial" w:hAnsi="Arial" w:cs="Arial"/>
          <w:i/>
        </w:rPr>
        <w:t>energetske učinkovitosti Grada Zadra za razdoblje 2022. – 2024. godine</w:t>
      </w:r>
      <w:r w:rsidRPr="00C60578">
        <w:rPr>
          <w:rFonts w:ascii="Arial" w:hAnsi="Arial" w:cs="Arial"/>
          <w:i/>
        </w:rPr>
        <w:t>, te</w:t>
      </w:r>
      <w:r w:rsidRPr="00C60578">
        <w:rPr>
          <w:rFonts w:ascii="Arial" w:hAnsi="Arial" w:cs="Arial"/>
        </w:rPr>
        <w:t xml:space="preserve"> pribaviti mišljenja, primjedbe i prijedloge zainteresirane javnosti, kako bi predloženo, ukoliko je zakonito i stručno utemeljeno, bilo prihvaćeno od strane donositelja </w:t>
      </w:r>
      <w:r w:rsidR="00EC0A63">
        <w:rPr>
          <w:rFonts w:ascii="Arial" w:hAnsi="Arial" w:cs="Arial"/>
        </w:rPr>
        <w:t>Akcijskog plana</w:t>
      </w:r>
      <w:r w:rsidR="00BB29A4" w:rsidRPr="00C60578">
        <w:rPr>
          <w:rFonts w:ascii="Arial" w:hAnsi="Arial" w:cs="Arial"/>
        </w:rPr>
        <w:t xml:space="preserve"> i</w:t>
      </w:r>
      <w:r w:rsidRPr="00C60578">
        <w:rPr>
          <w:rFonts w:ascii="Arial" w:hAnsi="Arial" w:cs="Arial"/>
        </w:rPr>
        <w:t xml:space="preserve"> u konačnosti ugrađeno u odredbe </w:t>
      </w:r>
      <w:r w:rsidR="00EC0A63" w:rsidRPr="00D86923">
        <w:rPr>
          <w:rFonts w:ascii="Arial" w:hAnsi="Arial" w:cs="Arial"/>
        </w:rPr>
        <w:t xml:space="preserve">Akcijskog plana </w:t>
      </w:r>
      <w:r w:rsidR="00944FF8" w:rsidRPr="00944FF8">
        <w:rPr>
          <w:rFonts w:ascii="Arial" w:hAnsi="Arial" w:cs="Arial"/>
        </w:rPr>
        <w:t>energetske učinkovitosti Grada Zadra za razdoblje 2022. – 2024. godine</w:t>
      </w:r>
      <w:r w:rsidRPr="00C60578">
        <w:rPr>
          <w:rFonts w:ascii="Arial" w:hAnsi="Arial" w:cs="Arial"/>
        </w:rPr>
        <w:t>.</w:t>
      </w:r>
    </w:p>
    <w:p w:rsidR="00FD7E46" w:rsidRPr="00C60578" w:rsidRDefault="00FD7E46" w:rsidP="00FD7E46">
      <w:pPr>
        <w:spacing w:after="0" w:line="0" w:lineRule="atLeast"/>
        <w:rPr>
          <w:rFonts w:ascii="Arial" w:hAnsi="Arial" w:cs="Arial"/>
          <w:bCs/>
        </w:rPr>
      </w:pPr>
    </w:p>
    <w:p w:rsidR="00FD7E46" w:rsidRPr="00C60578" w:rsidRDefault="00FD7E46" w:rsidP="00FD7E46">
      <w:pPr>
        <w:spacing w:after="0" w:line="0" w:lineRule="atLeast"/>
        <w:jc w:val="center"/>
        <w:rPr>
          <w:rFonts w:ascii="Arial" w:hAnsi="Arial" w:cs="Arial"/>
          <w:b/>
          <w:bCs/>
          <w:iCs/>
        </w:rPr>
      </w:pPr>
      <w:r w:rsidRPr="00C60578">
        <w:rPr>
          <w:rFonts w:ascii="Arial" w:hAnsi="Arial" w:cs="Arial"/>
          <w:b/>
          <w:iCs/>
        </w:rPr>
        <w:t xml:space="preserve">Rok za očitovanje zainteresirane javnosti je zaključno s </w:t>
      </w:r>
      <w:r w:rsidRPr="00C60578">
        <w:rPr>
          <w:rFonts w:ascii="Arial" w:hAnsi="Arial" w:cs="Arial"/>
          <w:b/>
          <w:bCs/>
          <w:iCs/>
        </w:rPr>
        <w:t xml:space="preserve">danom </w:t>
      </w:r>
    </w:p>
    <w:p w:rsidR="00FD7E46" w:rsidRPr="00C60578" w:rsidRDefault="00D37926" w:rsidP="00FD7E46">
      <w:pPr>
        <w:spacing w:after="0" w:line="0" w:lineRule="atLeast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4</w:t>
      </w:r>
      <w:bookmarkStart w:id="0" w:name="_GoBack"/>
      <w:bookmarkEnd w:id="0"/>
      <w:r w:rsidR="00816307" w:rsidRPr="00C60578">
        <w:rPr>
          <w:rFonts w:ascii="Arial" w:hAnsi="Arial" w:cs="Arial"/>
          <w:b/>
          <w:bCs/>
          <w:iCs/>
        </w:rPr>
        <w:t xml:space="preserve">. </w:t>
      </w:r>
      <w:r w:rsidR="00087A26">
        <w:rPr>
          <w:rFonts w:ascii="Arial" w:hAnsi="Arial" w:cs="Arial"/>
          <w:b/>
          <w:bCs/>
          <w:iCs/>
        </w:rPr>
        <w:t>studenog</w:t>
      </w:r>
      <w:r w:rsidR="00FD7E46" w:rsidRPr="00C60578">
        <w:rPr>
          <w:rFonts w:ascii="Arial" w:hAnsi="Arial" w:cs="Arial"/>
          <w:b/>
          <w:bCs/>
          <w:iCs/>
        </w:rPr>
        <w:t xml:space="preserve"> 202</w:t>
      </w:r>
      <w:r w:rsidR="00087A26">
        <w:rPr>
          <w:rFonts w:ascii="Arial" w:hAnsi="Arial" w:cs="Arial"/>
          <w:b/>
          <w:bCs/>
          <w:iCs/>
        </w:rPr>
        <w:t>2</w:t>
      </w:r>
      <w:r w:rsidR="00FD7E46" w:rsidRPr="00C60578">
        <w:rPr>
          <w:rFonts w:ascii="Arial" w:hAnsi="Arial" w:cs="Arial"/>
          <w:b/>
          <w:bCs/>
          <w:iCs/>
        </w:rPr>
        <w:t>. godine</w:t>
      </w:r>
    </w:p>
    <w:p w:rsidR="00FD7E46" w:rsidRPr="00C60578" w:rsidRDefault="00FD7E46" w:rsidP="00FD7E46">
      <w:pPr>
        <w:spacing w:after="0" w:line="0" w:lineRule="atLeast"/>
        <w:jc w:val="center"/>
        <w:rPr>
          <w:rFonts w:ascii="Arial" w:hAnsi="Arial" w:cs="Arial"/>
          <w:b/>
          <w:iCs/>
        </w:rPr>
      </w:pPr>
    </w:p>
    <w:p w:rsidR="00FD7E46" w:rsidRPr="00C60578" w:rsidRDefault="00FD7E46" w:rsidP="00FD7E46">
      <w:pPr>
        <w:spacing w:after="0"/>
        <w:ind w:right="-45"/>
        <w:jc w:val="center"/>
        <w:rPr>
          <w:rFonts w:ascii="Arial" w:hAnsi="Arial" w:cs="Arial"/>
          <w:iCs/>
        </w:rPr>
      </w:pPr>
      <w:r w:rsidRPr="00C60578">
        <w:rPr>
          <w:rFonts w:ascii="Arial" w:hAnsi="Arial" w:cs="Arial"/>
          <w:iCs/>
        </w:rPr>
        <w:t xml:space="preserve">Mišljenja, primjedbe, prijedlozi mogu se dostaviti putem </w:t>
      </w:r>
      <w:r w:rsidRPr="00C60578">
        <w:rPr>
          <w:rFonts w:ascii="Arial" w:hAnsi="Arial" w:cs="Arial"/>
          <w:i/>
          <w:iCs/>
        </w:rPr>
        <w:t>Obrasca sudjelovanja javnosti</w:t>
      </w:r>
      <w:r w:rsidRPr="00C60578">
        <w:rPr>
          <w:rFonts w:ascii="Arial" w:hAnsi="Arial" w:cs="Arial"/>
          <w:iCs/>
        </w:rPr>
        <w:t xml:space="preserve"> ili direktno na adresu e-pošte:</w:t>
      </w:r>
    </w:p>
    <w:p w:rsidR="00FD7E46" w:rsidRPr="00C60578" w:rsidRDefault="00D37926" w:rsidP="00FD7E46">
      <w:pPr>
        <w:spacing w:after="0"/>
        <w:ind w:right="-45"/>
        <w:jc w:val="center"/>
        <w:rPr>
          <w:rFonts w:ascii="Arial" w:hAnsi="Arial" w:cs="Arial"/>
          <w:iCs/>
        </w:rPr>
      </w:pPr>
      <w:hyperlink r:id="rId5" w:history="1">
        <w:r w:rsidR="00C25C95" w:rsidRPr="00A856DC">
          <w:rPr>
            <w:rStyle w:val="Hiperveza"/>
            <w:rFonts w:ascii="Arial" w:hAnsi="Arial" w:cs="Arial"/>
            <w:iCs/>
          </w:rPr>
          <w:t>graditeljstvo@grad-zadar.hr</w:t>
        </w:r>
      </w:hyperlink>
    </w:p>
    <w:p w:rsidR="00BE686B" w:rsidRPr="00C60578" w:rsidRDefault="00BE686B"/>
    <w:sectPr w:rsidR="00BE686B" w:rsidRPr="00C6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T Norms">
    <w:altName w:val="Corbel"/>
    <w:panose1 w:val="00000000000000000000"/>
    <w:charset w:val="00"/>
    <w:family w:val="modern"/>
    <w:notTrueType/>
    <w:pitch w:val="variable"/>
    <w:sig w:usb0="00000001" w:usb1="10000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555A"/>
    <w:multiLevelType w:val="hybridMultilevel"/>
    <w:tmpl w:val="DE9A6700"/>
    <w:lvl w:ilvl="0" w:tplc="945C05D0">
      <w:start w:val="18"/>
      <w:numFmt w:val="bullet"/>
      <w:lvlText w:val="-"/>
      <w:lvlJc w:val="left"/>
      <w:pPr>
        <w:ind w:left="1429" w:hanging="360"/>
      </w:pPr>
      <w:rPr>
        <w:rFonts w:ascii="TT Norms" w:eastAsiaTheme="minorEastAsia" w:hAnsi="TT Norms" w:cstheme="minorBidi" w:hint="default"/>
      </w:rPr>
    </w:lvl>
    <w:lvl w:ilvl="1" w:tplc="041A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1B501E"/>
    <w:multiLevelType w:val="hybridMultilevel"/>
    <w:tmpl w:val="7A1E6040"/>
    <w:lvl w:ilvl="0" w:tplc="945C05D0">
      <w:start w:val="18"/>
      <w:numFmt w:val="bullet"/>
      <w:lvlText w:val="-"/>
      <w:lvlJc w:val="left"/>
      <w:pPr>
        <w:ind w:left="1429" w:hanging="360"/>
      </w:pPr>
      <w:rPr>
        <w:rFonts w:ascii="TT Norms" w:eastAsiaTheme="minorEastAsia" w:hAnsi="TT Norms" w:cstheme="minorBidi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54062FC"/>
    <w:multiLevelType w:val="hybridMultilevel"/>
    <w:tmpl w:val="A288B4F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46"/>
    <w:rsid w:val="00087A26"/>
    <w:rsid w:val="00115AFC"/>
    <w:rsid w:val="002B380E"/>
    <w:rsid w:val="00313C8E"/>
    <w:rsid w:val="00344B3B"/>
    <w:rsid w:val="003D55CE"/>
    <w:rsid w:val="00417362"/>
    <w:rsid w:val="005A5EFB"/>
    <w:rsid w:val="005F3F47"/>
    <w:rsid w:val="007B67DC"/>
    <w:rsid w:val="00816307"/>
    <w:rsid w:val="0091033C"/>
    <w:rsid w:val="00944FF8"/>
    <w:rsid w:val="00997064"/>
    <w:rsid w:val="009A36C7"/>
    <w:rsid w:val="00A44262"/>
    <w:rsid w:val="00AC38E1"/>
    <w:rsid w:val="00AF5E0C"/>
    <w:rsid w:val="00BB29A4"/>
    <w:rsid w:val="00BE686B"/>
    <w:rsid w:val="00C25C95"/>
    <w:rsid w:val="00C35F63"/>
    <w:rsid w:val="00C4189C"/>
    <w:rsid w:val="00C51C4F"/>
    <w:rsid w:val="00C60578"/>
    <w:rsid w:val="00CF367C"/>
    <w:rsid w:val="00D37926"/>
    <w:rsid w:val="00D41141"/>
    <w:rsid w:val="00D86923"/>
    <w:rsid w:val="00EB172C"/>
    <w:rsid w:val="00EC0A63"/>
    <w:rsid w:val="00F70455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E6C8A-9EA0-489B-B505-3D1E67BE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E4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D7E4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D7E46"/>
    <w:pPr>
      <w:spacing w:after="0" w:line="240" w:lineRule="auto"/>
    </w:pPr>
  </w:style>
  <w:style w:type="paragraph" w:styleId="StandardWeb">
    <w:name w:val="Normal (Web)"/>
    <w:basedOn w:val="Normal"/>
    <w:uiPriority w:val="99"/>
    <w:rsid w:val="00C6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iteljstvo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Plecić</dc:creator>
  <cp:lastModifiedBy>Ana Bajlo</cp:lastModifiedBy>
  <cp:revision>14</cp:revision>
  <cp:lastPrinted>2020-08-10T10:25:00Z</cp:lastPrinted>
  <dcterms:created xsi:type="dcterms:W3CDTF">2022-08-04T08:39:00Z</dcterms:created>
  <dcterms:modified xsi:type="dcterms:W3CDTF">2022-10-05T11:18:00Z</dcterms:modified>
</cp:coreProperties>
</file>